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86" w:rsidRDefault="008A7F28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b/>
          <w:sz w:val="24"/>
          <w:szCs w:val="22"/>
          <w:lang w:eastAsia="en-US"/>
        </w:rPr>
        <w:t>MODELO DE DECLARAÇÃO DE CONFORMIDADE PARA PRORROGAÇÃO DE PRAZO DE EXECUÇÃO DE OBRAS E SERVIÇOS DE ENGENHARIA (</w:t>
      </w:r>
      <w:r>
        <w:rPr>
          <w:rFonts w:eastAsiaTheme="minorHAnsi"/>
          <w:b/>
          <w:sz w:val="24"/>
          <w:szCs w:val="24"/>
          <w:lang w:eastAsia="en-US"/>
        </w:rPr>
        <w:t xml:space="preserve">ART. 57, </w:t>
      </w:r>
      <w:r>
        <w:rPr>
          <w:rFonts w:cs="Arial"/>
          <w:b/>
          <w:bCs/>
          <w:sz w:val="24"/>
          <w:szCs w:val="24"/>
        </w:rPr>
        <w:t>§ 1º, INCISOS, DA LEI FEDERAL Nº 8.666/1993)</w:t>
      </w:r>
    </w:p>
    <w:p w:rsidR="00976386" w:rsidRDefault="008A7F28">
      <w:pPr>
        <w:spacing w:after="200" w:line="276" w:lineRule="auto"/>
        <w:jc w:val="center"/>
        <w:rPr>
          <w:rFonts w:eastAsiaTheme="minorHAnsi"/>
          <w:b/>
          <w:sz w:val="24"/>
          <w:szCs w:val="22"/>
          <w:lang w:eastAsia="en-US"/>
        </w:rPr>
      </w:pPr>
      <w:r>
        <w:rPr>
          <w:rFonts w:eastAsiaTheme="minorHAnsi"/>
          <w:b/>
          <w:sz w:val="24"/>
          <w:szCs w:val="22"/>
          <w:lang w:eastAsia="en-US"/>
        </w:rPr>
        <w:t>ANEXO __ DO OFÍCIO CIRC/GR/___/2020 (PORTARIA GR Nº 7394/2019)</w:t>
      </w:r>
    </w:p>
    <w:p w:rsidR="00976386" w:rsidRDefault="00976386">
      <w:pPr>
        <w:spacing w:after="200" w:line="276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976386" w:rsidRDefault="008A7F28">
      <w:pPr>
        <w:spacing w:after="200" w:line="276" w:lineRule="auto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Declaro para todos os fins </w:t>
      </w:r>
      <w:r>
        <w:rPr>
          <w:rFonts w:eastAsiaTheme="minorHAnsi"/>
          <w:sz w:val="24"/>
          <w:szCs w:val="22"/>
          <w:lang w:eastAsia="en-US"/>
        </w:rPr>
        <w:t>de direito que:</w:t>
      </w:r>
    </w:p>
    <w:p w:rsidR="00976386" w:rsidRDefault="008A7F28">
      <w:pPr>
        <w:spacing w:after="200" w:line="276" w:lineRule="auto"/>
        <w:ind w:left="425" w:hanging="425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a)</w:t>
      </w:r>
      <w:r>
        <w:rPr>
          <w:rFonts w:eastAsiaTheme="minorHAnsi"/>
          <w:sz w:val="24"/>
          <w:szCs w:val="22"/>
          <w:lang w:eastAsia="en-US"/>
        </w:rPr>
        <w:tab/>
        <w:t xml:space="preserve">o Contrato nº </w:t>
      </w:r>
      <w:proofErr w:type="spellStart"/>
      <w:r>
        <w:rPr>
          <w:rFonts w:eastAsiaTheme="minorHAnsi"/>
          <w:sz w:val="24"/>
          <w:szCs w:val="22"/>
          <w:highlight w:val="yellow"/>
          <w:lang w:eastAsia="en-US"/>
        </w:rPr>
        <w:t>xxxx</w:t>
      </w:r>
      <w:proofErr w:type="spellEnd"/>
      <w:r>
        <w:rPr>
          <w:rFonts w:eastAsiaTheme="minorHAnsi"/>
          <w:sz w:val="24"/>
          <w:szCs w:val="22"/>
          <w:highlight w:val="yellow"/>
          <w:lang w:eastAsia="en-US"/>
        </w:rPr>
        <w:t>/2xxx</w:t>
      </w:r>
      <w:r>
        <w:rPr>
          <w:rFonts w:eastAsiaTheme="minorHAnsi"/>
          <w:sz w:val="24"/>
          <w:szCs w:val="22"/>
          <w:lang w:eastAsia="en-US"/>
        </w:rPr>
        <w:t xml:space="preserve"> está em vigor;</w:t>
      </w:r>
    </w:p>
    <w:p w:rsidR="00976386" w:rsidRDefault="008A7F28">
      <w:pPr>
        <w:spacing w:after="200" w:line="276" w:lineRule="auto"/>
        <w:ind w:left="425" w:hanging="425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b)</w:t>
      </w:r>
      <w:r>
        <w:rPr>
          <w:rFonts w:eastAsiaTheme="minorHAnsi"/>
          <w:sz w:val="24"/>
          <w:szCs w:val="22"/>
          <w:lang w:eastAsia="en-US"/>
        </w:rPr>
        <w:tab/>
        <w:t xml:space="preserve">a prorrogação está prevista no edital e/ou contrato e encontra-se devidamente justificada nos autos, às fls. </w:t>
      </w:r>
      <w:r>
        <w:rPr>
          <w:rFonts w:eastAsiaTheme="minorHAnsi"/>
          <w:sz w:val="24"/>
          <w:szCs w:val="22"/>
          <w:highlight w:val="yellow"/>
          <w:lang w:eastAsia="en-US"/>
        </w:rPr>
        <w:t>____,</w:t>
      </w:r>
      <w:r>
        <w:rPr>
          <w:rFonts w:eastAsiaTheme="minorHAnsi"/>
          <w:sz w:val="24"/>
          <w:szCs w:val="22"/>
          <w:lang w:eastAsia="en-US"/>
        </w:rPr>
        <w:t xml:space="preserve"> com fundamento legal no(s) inciso(s) </w:t>
      </w:r>
      <w:r>
        <w:rPr>
          <w:rFonts w:eastAsiaTheme="minorHAnsi"/>
          <w:sz w:val="24"/>
          <w:szCs w:val="22"/>
          <w:highlight w:val="yellow"/>
          <w:lang w:eastAsia="en-US"/>
        </w:rPr>
        <w:t>____,</w:t>
      </w:r>
      <w:r>
        <w:rPr>
          <w:rFonts w:eastAsiaTheme="minorHAnsi"/>
          <w:sz w:val="24"/>
          <w:szCs w:val="22"/>
          <w:lang w:eastAsia="en-US"/>
        </w:rPr>
        <w:t xml:space="preserve"> do  artigo 57, </w:t>
      </w:r>
      <w:r>
        <w:rPr>
          <w:rFonts w:cs="Arial"/>
          <w:sz w:val="24"/>
          <w:szCs w:val="24"/>
        </w:rPr>
        <w:t>§ 1º</w:t>
      </w:r>
      <w:r>
        <w:rPr>
          <w:rFonts w:eastAsiaTheme="minorHAnsi"/>
          <w:sz w:val="24"/>
          <w:szCs w:val="22"/>
          <w:lang w:eastAsia="en-US"/>
        </w:rPr>
        <w:t>, da Lei nº 8.666/</w:t>
      </w:r>
      <w:r>
        <w:rPr>
          <w:rFonts w:eastAsiaTheme="minorHAnsi"/>
          <w:sz w:val="24"/>
          <w:szCs w:val="22"/>
          <w:lang w:eastAsia="en-US"/>
        </w:rPr>
        <w:t>93;</w:t>
      </w:r>
    </w:p>
    <w:p w:rsidR="00976386" w:rsidRDefault="008A7F28">
      <w:pPr>
        <w:spacing w:after="200" w:line="276" w:lineRule="auto"/>
        <w:ind w:left="425" w:hanging="425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c)</w:t>
      </w:r>
      <w:r>
        <w:rPr>
          <w:rFonts w:eastAsiaTheme="minorHAnsi"/>
          <w:sz w:val="24"/>
          <w:szCs w:val="22"/>
          <w:lang w:eastAsia="en-US"/>
        </w:rPr>
        <w:tab/>
        <w:t>foi providenciado novo cronograma físico-financeiro reprogramado e devidamente aprovado pelo setor técnico competente, que será anexado à minuta do termo de prorrogação;</w:t>
      </w:r>
    </w:p>
    <w:p w:rsidR="00976386" w:rsidRDefault="008A7F28">
      <w:pPr>
        <w:spacing w:after="200" w:line="276" w:lineRule="auto"/>
        <w:ind w:left="425" w:hanging="425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d)</w:t>
      </w:r>
      <w:r>
        <w:rPr>
          <w:rFonts w:eastAsiaTheme="minorHAnsi"/>
          <w:sz w:val="24"/>
          <w:szCs w:val="22"/>
          <w:lang w:eastAsia="en-US"/>
        </w:rPr>
        <w:tab/>
        <w:t>a contratada mantém todas as condições de habilitação e qualificação exigida</w:t>
      </w:r>
      <w:r>
        <w:rPr>
          <w:rFonts w:eastAsiaTheme="minorHAnsi"/>
          <w:sz w:val="24"/>
          <w:szCs w:val="22"/>
          <w:lang w:eastAsia="en-US"/>
        </w:rPr>
        <w:t>s na licitação e/ou previamente à celebração do ajuste;</w:t>
      </w:r>
    </w:p>
    <w:p w:rsidR="00976386" w:rsidRDefault="008A7F28">
      <w:pPr>
        <w:spacing w:after="200" w:line="276" w:lineRule="auto"/>
        <w:ind w:left="425" w:hanging="425"/>
        <w:jc w:val="both"/>
      </w:pPr>
      <w:r>
        <w:rPr>
          <w:rFonts w:eastAsiaTheme="minorHAnsi"/>
          <w:sz w:val="24"/>
          <w:szCs w:val="22"/>
          <w:lang w:eastAsia="en-US"/>
        </w:rPr>
        <w:t>e)</w:t>
      </w:r>
      <w:r>
        <w:rPr>
          <w:rFonts w:eastAsiaTheme="minorHAnsi"/>
          <w:sz w:val="24"/>
          <w:szCs w:val="22"/>
          <w:lang w:eastAsia="en-US"/>
        </w:rPr>
        <w:tab/>
        <w:t>foi verificado se o contrato prevê ou não garantia contratual, com a adequação necessária na minuta, conforme instruções ali previstas;</w:t>
      </w:r>
    </w:p>
    <w:p w:rsidR="00976386" w:rsidRDefault="008A7F28">
      <w:pPr>
        <w:spacing w:after="200" w:line="276" w:lineRule="auto"/>
        <w:ind w:left="425" w:hanging="425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f)</w:t>
      </w:r>
      <w:r>
        <w:rPr>
          <w:rFonts w:eastAsiaTheme="minorHAnsi"/>
          <w:sz w:val="24"/>
          <w:szCs w:val="22"/>
          <w:lang w:eastAsia="en-US"/>
        </w:rPr>
        <w:tab/>
        <w:t xml:space="preserve">será utilizada a minuta padrão que constitui o Anexo </w:t>
      </w:r>
      <w:proofErr w:type="spellStart"/>
      <w:r>
        <w:rPr>
          <w:rFonts w:eastAsiaTheme="minorHAnsi"/>
          <w:sz w:val="24"/>
          <w:szCs w:val="22"/>
          <w:highlight w:val="yellow"/>
          <w:lang w:eastAsia="en-US"/>
        </w:rPr>
        <w:t>xxxx</w:t>
      </w:r>
      <w:proofErr w:type="spellEnd"/>
      <w:r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 xml:space="preserve">do Ofício </w:t>
      </w:r>
      <w:proofErr w:type="spellStart"/>
      <w:r>
        <w:rPr>
          <w:rFonts w:eastAsiaTheme="minorHAnsi"/>
          <w:sz w:val="24"/>
          <w:szCs w:val="22"/>
          <w:lang w:eastAsia="en-US"/>
        </w:rPr>
        <w:t>Circ</w:t>
      </w:r>
      <w:proofErr w:type="spellEnd"/>
      <w:r>
        <w:rPr>
          <w:rFonts w:eastAsiaTheme="minorHAnsi"/>
          <w:sz w:val="24"/>
          <w:szCs w:val="22"/>
          <w:lang w:eastAsia="en-US"/>
        </w:rPr>
        <w:t>/GR/</w:t>
      </w:r>
      <w:r>
        <w:rPr>
          <w:rFonts w:eastAsiaTheme="minorHAnsi"/>
          <w:sz w:val="24"/>
          <w:szCs w:val="22"/>
          <w:highlight w:val="yellow"/>
          <w:lang w:eastAsia="en-US"/>
        </w:rPr>
        <w:t>___/____</w:t>
      </w:r>
      <w:r>
        <w:rPr>
          <w:rFonts w:eastAsiaTheme="minorHAnsi"/>
          <w:sz w:val="24"/>
          <w:szCs w:val="22"/>
          <w:lang w:eastAsia="en-US"/>
        </w:rPr>
        <w:t xml:space="preserve"> (Portaria GR nº 7394/2019);</w:t>
      </w:r>
    </w:p>
    <w:p w:rsidR="00976386" w:rsidRDefault="008A7F28">
      <w:pPr>
        <w:spacing w:after="200" w:line="276" w:lineRule="auto"/>
        <w:ind w:left="425" w:hanging="425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g)</w:t>
      </w:r>
      <w:r>
        <w:rPr>
          <w:rFonts w:eastAsiaTheme="minorHAnsi"/>
          <w:sz w:val="24"/>
          <w:szCs w:val="22"/>
          <w:lang w:eastAsia="en-US"/>
        </w:rPr>
        <w:tab/>
        <w:t>quanto à instrução processual, serão cumpridos todos os requisitos formais estabelecidos na Portaria GR nº 7394/2019.</w:t>
      </w:r>
    </w:p>
    <w:p w:rsidR="00976386" w:rsidRDefault="00976386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</w:p>
    <w:p w:rsidR="00976386" w:rsidRDefault="008A7F28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______________, ___ de __________ </w:t>
      </w:r>
      <w:proofErr w:type="spellStart"/>
      <w:r>
        <w:rPr>
          <w:rFonts w:eastAsiaTheme="minorHAnsi"/>
          <w:sz w:val="24"/>
          <w:szCs w:val="22"/>
          <w:lang w:eastAsia="en-US"/>
        </w:rPr>
        <w:t>de</w:t>
      </w:r>
      <w:proofErr w:type="spellEnd"/>
      <w:r>
        <w:rPr>
          <w:rFonts w:eastAsiaTheme="minorHAnsi"/>
          <w:sz w:val="24"/>
          <w:szCs w:val="22"/>
          <w:lang w:eastAsia="en-US"/>
        </w:rPr>
        <w:t xml:space="preserve"> _____.</w:t>
      </w:r>
    </w:p>
    <w:p w:rsidR="00976386" w:rsidRDefault="00976386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</w:p>
    <w:p w:rsidR="00976386" w:rsidRDefault="008A7F28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_____________________________</w:t>
      </w:r>
    </w:p>
    <w:p w:rsidR="00976386" w:rsidRDefault="008A7F28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&lt;</w:t>
      </w:r>
      <w:r>
        <w:rPr>
          <w:rFonts w:eastAsiaTheme="minorHAnsi"/>
          <w:sz w:val="24"/>
          <w:szCs w:val="22"/>
          <w:highlight w:val="yellow"/>
          <w:lang w:eastAsia="en-US"/>
        </w:rPr>
        <w:t>Nom</w:t>
      </w:r>
      <w:r>
        <w:rPr>
          <w:rFonts w:eastAsiaTheme="minorHAnsi"/>
          <w:sz w:val="24"/>
          <w:szCs w:val="22"/>
          <w:highlight w:val="yellow"/>
          <w:lang w:eastAsia="en-US"/>
        </w:rPr>
        <w:t>e, qualificação e assinatura do responsável</w:t>
      </w:r>
      <w:r>
        <w:rPr>
          <w:rFonts w:eastAsiaTheme="minorHAnsi"/>
          <w:sz w:val="24"/>
          <w:szCs w:val="22"/>
          <w:lang w:eastAsia="en-US"/>
        </w:rPr>
        <w:t>&gt;</w:t>
      </w:r>
    </w:p>
    <w:p w:rsidR="00976386" w:rsidRDefault="00976386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</w:p>
    <w:p w:rsidR="00976386" w:rsidRDefault="00976386">
      <w:pPr>
        <w:rPr>
          <w:rFonts w:eastAsiaTheme="minorHAnsi"/>
          <w:szCs w:val="22"/>
        </w:rPr>
      </w:pPr>
    </w:p>
    <w:p w:rsidR="00976386" w:rsidRDefault="00976386"/>
    <w:sectPr w:rsidR="00976386">
      <w:footerReference w:type="default" r:id="rId8"/>
      <w:pgSz w:w="11906" w:h="16838"/>
      <w:pgMar w:top="1418" w:right="1418" w:bottom="851" w:left="1985" w:header="720" w:footer="28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7F28">
      <w:r>
        <w:separator/>
      </w:r>
    </w:p>
  </w:endnote>
  <w:endnote w:type="continuationSeparator" w:id="0">
    <w:p w:rsidR="00000000" w:rsidRDefault="008A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86" w:rsidRDefault="00976386">
    <w:pPr>
      <w:pStyle w:val="Rodap"/>
      <w:ind w:right="284"/>
      <w:jc w:val="center"/>
      <w:rPr>
        <w:rFonts w:cs="Arial"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7F28">
      <w:r>
        <w:separator/>
      </w:r>
    </w:p>
  </w:footnote>
  <w:footnote w:type="continuationSeparator" w:id="0">
    <w:p w:rsidR="00000000" w:rsidRDefault="008A7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86"/>
    <w:rsid w:val="008A7F28"/>
    <w:rsid w:val="0097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17"/>
  </w:style>
  <w:style w:type="paragraph" w:styleId="Ttulo1">
    <w:name w:val="heading 1"/>
    <w:basedOn w:val="Normal"/>
    <w:next w:val="Normal"/>
    <w:link w:val="Ttulo1Char"/>
    <w:uiPriority w:val="9"/>
    <w:qFormat/>
    <w:rsid w:val="0057158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5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E7219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C0018"/>
  </w:style>
  <w:style w:type="character" w:customStyle="1" w:styleId="RodapChar">
    <w:name w:val="Rodapé Char"/>
    <w:basedOn w:val="Fontepargpadro"/>
    <w:link w:val="Rodap"/>
    <w:uiPriority w:val="99"/>
    <w:qFormat/>
    <w:rsid w:val="005C0018"/>
  </w:style>
  <w:style w:type="character" w:customStyle="1" w:styleId="Ttulo1Char">
    <w:name w:val="Título 1 Char"/>
    <w:link w:val="Ttulo1"/>
    <w:uiPriority w:val="9"/>
    <w:qFormat/>
    <w:rsid w:val="0057158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InternetLink">
    <w:name w:val="Internet Link"/>
    <w:basedOn w:val="Fontepargpadro"/>
    <w:uiPriority w:val="99"/>
    <w:unhideWhenUsed/>
    <w:rsid w:val="008D5EEE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CC177A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8B5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C177A"/>
    <w:pPr>
      <w:spacing w:line="300" w:lineRule="atLeast"/>
      <w:jc w:val="both"/>
    </w:pPr>
    <w:rPr>
      <w:sz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721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001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C0018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qFormat/>
    <w:rsid w:val="00CC177A"/>
    <w:pPr>
      <w:spacing w:after="1320" w:line="360" w:lineRule="atLeast"/>
      <w:ind w:firstLine="2552"/>
      <w:jc w:val="both"/>
    </w:pPr>
    <w:rPr>
      <w:sz w:val="24"/>
    </w:rPr>
  </w:style>
  <w:style w:type="table" w:styleId="Tabelacomgrade">
    <w:name w:val="Table Grid"/>
    <w:basedOn w:val="Tabelanormal"/>
    <w:uiPriority w:val="59"/>
    <w:rsid w:val="008B5A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17"/>
  </w:style>
  <w:style w:type="paragraph" w:styleId="Ttulo1">
    <w:name w:val="heading 1"/>
    <w:basedOn w:val="Normal"/>
    <w:next w:val="Normal"/>
    <w:link w:val="Ttulo1Char"/>
    <w:uiPriority w:val="9"/>
    <w:qFormat/>
    <w:rsid w:val="0057158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5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E7219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C0018"/>
  </w:style>
  <w:style w:type="character" w:customStyle="1" w:styleId="RodapChar">
    <w:name w:val="Rodapé Char"/>
    <w:basedOn w:val="Fontepargpadro"/>
    <w:link w:val="Rodap"/>
    <w:uiPriority w:val="99"/>
    <w:qFormat/>
    <w:rsid w:val="005C0018"/>
  </w:style>
  <w:style w:type="character" w:customStyle="1" w:styleId="Ttulo1Char">
    <w:name w:val="Título 1 Char"/>
    <w:link w:val="Ttulo1"/>
    <w:uiPriority w:val="9"/>
    <w:qFormat/>
    <w:rsid w:val="0057158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InternetLink">
    <w:name w:val="Internet Link"/>
    <w:basedOn w:val="Fontepargpadro"/>
    <w:uiPriority w:val="99"/>
    <w:unhideWhenUsed/>
    <w:rsid w:val="008D5EEE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CC177A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8B5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C177A"/>
    <w:pPr>
      <w:spacing w:line="300" w:lineRule="atLeast"/>
      <w:jc w:val="both"/>
    </w:pPr>
    <w:rPr>
      <w:sz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721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001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C0018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qFormat/>
    <w:rsid w:val="00CC177A"/>
    <w:pPr>
      <w:spacing w:after="1320" w:line="360" w:lineRule="atLeast"/>
      <w:ind w:firstLine="2552"/>
      <w:jc w:val="both"/>
    </w:pPr>
    <w:rPr>
      <w:sz w:val="24"/>
    </w:rPr>
  </w:style>
  <w:style w:type="table" w:styleId="Tabelacomgrade">
    <w:name w:val="Table Grid"/>
    <w:basedOn w:val="Tabelanormal"/>
    <w:uiPriority w:val="59"/>
    <w:rsid w:val="008B5A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1BF4-C8A0-4B1B-A57F-C4F93531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FCC0C107.dotm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pene11</dc:creator>
  <cp:lastModifiedBy>Luiza Yoshiko Issomura Yamamoto</cp:lastModifiedBy>
  <cp:revision>2</cp:revision>
  <cp:lastPrinted>2019-05-08T12:29:00Z</cp:lastPrinted>
  <dcterms:created xsi:type="dcterms:W3CDTF">2020-06-29T13:56:00Z</dcterms:created>
  <dcterms:modified xsi:type="dcterms:W3CDTF">2020-06-29T13:56:00Z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